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Theme="minorEastAsia" w:hAnsiTheme="minorEastAsia" w:eastAsiaTheme="minorEastAsia" w:cstheme="minorEastAsia"/>
          <w:sz w:val="21"/>
          <w:szCs w:val="21"/>
        </w:rPr>
      </w:pPr>
    </w:p>
    <w:p>
      <w:pPr>
        <w:spacing w:line="360" w:lineRule="auto"/>
        <w:jc w:val="center"/>
        <w:rPr>
          <w:rFonts w:hint="eastAsia" w:asciiTheme="minorEastAsia" w:hAnsiTheme="minorEastAsia" w:eastAsiaTheme="minorEastAsia" w:cstheme="minorEastAsia"/>
          <w:b/>
          <w:bCs w:val="0"/>
          <w:color w:val="44546A" w:themeColor="text2"/>
          <w:sz w:val="32"/>
          <w:szCs w:val="32"/>
        </w:rPr>
      </w:pPr>
      <w:r>
        <w:rPr>
          <w:rFonts w:hint="eastAsia" w:asciiTheme="minorEastAsia" w:hAnsiTheme="minorEastAsia" w:eastAsiaTheme="minorEastAsia" w:cstheme="minorEastAsia"/>
          <w:b/>
          <w:bCs w:val="0"/>
          <w:color w:val="44546A" w:themeColor="text2"/>
          <w:sz w:val="32"/>
          <w:szCs w:val="32"/>
        </w:rPr>
        <w:t>成人高考高起点语文古诗词练习及答案</w:t>
      </w:r>
    </w:p>
    <w:p>
      <w:pPr>
        <w:spacing w:line="360" w:lineRule="auto"/>
        <w:jc w:val="left"/>
        <w:rPr>
          <w:rFonts w:hint="eastAsia" w:asciiTheme="minorEastAsia" w:hAnsiTheme="minorEastAsia" w:eastAsia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【第一篇】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庚寅冬，予自小港欲入蛟川城，命小奚①以木简②束③书从。时西日沉山，晚烟萦树，望城二里许。因问渡者：“尚可得南门开否?”渡者熟视小奚，应日：“徐行之，尚开也，速进则阖。”予愠为戏。趋行及半，小奚仆，束断书崩，啼未即起，理书就束，而前门已牡下④矣。予爽然，思渡者言近道。天下之以躁急自败，穷暮而无所归宿者，其犹是也夫?其犹是也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【注】①小奚：这里指小书童。②木简：木板。③束：捆绑。下文的两个“束”是名词，为“绳索”之意。④牡下：上锁。牡，门闩，锁簧。</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1.把文中画线的语句“因问渡者：“尚可得南门开否?””翻译成现代汉语。(4分)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答案：于是问船夫：“还能够赶上南城大门开么?”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2.根据文意，渡者“熟视小奚”，注意到了什么?他为什么会作出“速进则阖”的推 测?(6分)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答案：渡者注意到小奚“以木简束书从”;如果“速进”，可能会“束断书崩”，延误行程。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3.作者反思渡者的话，得出了怎样的结论?(6分)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答案：躁急自败，欲速不达。</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早梅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齐 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万木冻欲折，孤根暖独回。</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前村深雪里，昨夜一枝开。</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风递幽香出，禽窥素艳来。</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明年如应律，先发望春台。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4.作者是从哪些方面来表现早梅特点的?(5分)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答案：从三个方面表现了早梅的特点：品性耐寒，香气清幽，颜色素雅。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5.诗人咏早梅，寄托了怎样的情感?(4分)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答案：希望美好的事物能得到更多人的欣赏。</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杨子①之邻人亡羊，既率其党②，又请杨子之竖@追之。杨子日：“嘻!亡一羊，何追者之众?”邻人日：“多歧路。”既反④，问：“获羊乎?”日：“亡之矣。”曰：“奚⑤亡之?”曰：“歧路之中又有歧焉，吾不知所之⑥，所以反也。”杨子戚然变容，不言者移时⑦，不笑者竞日。门人怪之，请日：“羊，贱畜;又非夫子之有，而损言笑者，何哉 ?”杨子不答，门人不获所命⑧。</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【注】①杨子：即杨朱，战国初期哲学家。②党：这里指亲戚朋友。③竖：童仆。④反：同“返”。⑤奚：为什么，怎么。⑥之：往。⑦移时：历时，指长时间。⑧命：指杨子的想法或见解。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6.邻人追羊前后，杨子的态度有什么不同?(4分)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答案：邻人追羊之前，杨子对多人去追一只羊感到奇怪，并且有几分揶揄之意。(2分)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邻人追羊同来，杨子容貌戚然，不说不笑，也不回答门人的提问。(2分)(意思对即可)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7.将文中画线的语句翻译“歧路之中又有歧焉，吾不知所之⑥，所以反也。”成现代汉语，并联系这些语句的内容，说说杨子“戚然变容，不言者移时，不笑者竞日”，不回答门人提问的原因。(8分)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答案：岔路之中又有岔啊，我不知道(羊)往哪儿跑了，所以回来了。(2分)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弟子感到很奇怪，问：“羊，是不值钱的家畜，又不是您的，而您不说不笑的，为什么呢?”(2分) 杨子陷入了深深的哲学思考之中。他感到世间万事莫不有歧路，莫不使人迷茫，这令他“悲戚”，令他“不言”、“不笑”。而他的门人以为他是在替邻居为没有追回来羊而.惋惜，不能理解他的思想境界，他认为与门人没有交流的基础，所以没有回答门人的提问。(4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8. 从这则寓言故事演变出的一个成语是什么?解释这一成语在现代汉语中的意思。(4分) (意思对即可，答不对成语不给分)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答案：成语：歧路亡羊(2分)。这一成语的意思是：比喻因情况复杂多变而迷失方向，误入歧途。(2分)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秋斋即事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[宋]许棐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桂香吹过中秋了，菊傍重阳未肯开。</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几日铜瓶无可浸，赚他饥蝶入窗来。</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【注】了：结束。 铜瓶：这里指花瓶。 浸：泡、栽，指栽花。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9.诗的前两句写景，是如何表现时令的?表达了诗人怎样的心绪?(4分)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答案：诗人把花落花开和季节联系起来，以花开来标志季节和节日：八月的桂香仿佛带走了中秋节，而九月的菊花却还没有为临近的重阳节开放。(2分)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表现了诗人寂寥清冷的心绪。(2分)(意思对即可)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10.说说后两句诗的意思，并指出它们表现出的语言风格。(5分)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答案：后两句诗的意思是：几天来花瓶空空，还骗得蝴蝶扑到屋里来。(2分)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自嘲、幽默、诙谐的语言风格。(3分)(意思对即可)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【第二篇】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予尝步自横溪，有二叟分石而钓。其甲得鱼至多，且易取。乙竞旧无所获也。乃投竿问甲曰：“食饵同，钓之水亦同，何得失之异耶?”甲日：“吾方下钓时，但知有我而不知有鱼，目不瞬，神不变，鱼忘其为我，故易取也。子意乎鱼，目乎鱼，神变则鱼逝矣，奚其获!”乙如其教，连取数鱼。</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(林昉《钓鱼记》)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1.翻译文中画线的句子“子意乎鱼，目乎鱼，神变则鱼逝矣，奚其获!”。(5分)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答案：你心里想的是鱼，眼里看的是鱼，神色变化(而为鱼所察觉)，因此鱼就跑了，哪里能有收获呢?(意思对即可)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2.文中先说“乙竞日无所获也”，结尾说“乙如其教，连取数鱼”，这样的对比说明了什么?(6分)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答案：通过乙钓鱼效率的提高，突出了甲所说道理的正确性，(3分)也表明乙乐于听取别人意见，从善如流。(3分)(意思对即可)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3.钓鱼人对于得失的理解，其中包含着怎样的生活道理?(5分)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答案：做事不能急躁，要淡定从容，(2分)专心致志，持之以恒，保有内心的宁静，才能取得好的成绩。(3分)(意思对即可)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秋思</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[唐]张籍</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洛阳城里见秋风，欲作家书意万重。</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复恐匆匆说不尽，行人临发又开封。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【注】行人：这里指送信的人。开封：打开信封。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4.这首诗是怎样渲染作者的思乡之情的?请作简要分析。(5分)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答案：通过“见秋风”“意万重”“说不尽”“又开封”等一系列描写，(3分)层层渲染，写出了诗人客居洛阳，思念故乡和亲人的真切情感。(2分)(意思对即可)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5.诗的最后一句运用了哪种描写方法?反映出诗人怎样的心理活动?(4分)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答案：运用细节描写的方法，(2分)反映出诗人担心匆匆写成的家书不能完整充分地表达自己情意的心理。(2分)(意思对即可)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羊子尝行路，得遗金一饼，还以与妻。妻曰：“妾闻志士不饮盗泉①之水，廉者不受嗟来之食，况拾遗求利，以污其行乎!”羊子大惭，乃捐金于野，而远寻师学。一年来归，妻跪问其故。羊子曰：“久行怀思，无它异也。”妻乃引刀趋机而言曰：“此织生自蚕茧，成于机杼②，一丝而累，以至于寸，累寸不已，遂成丈匹。今若断斯织也，则捐失成功，稽③废时月。未子积学，当‘日知其所亡④，以就懿德⑤。若中道而归，何异断斯织乎?”羊子感其言，复还终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【注】①盗泉：传说孔子经过一处名叫“盗泉”的泉水，恶其名，渴而不饮。②杼：织布用的梭子。③稽：耽搁。④日知其所亡：每天学到自己不知道的东西。亡，同“无”。这是孔子的话。⑤懿德：美德。</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6.对于羊子拾金和辍学两件事，其妻分别是怎样劝说他的?各自阐明了怎样的道理?(8分)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答案：对于羊子拾金，其妻引用古训劝丈夫不要求利污行，(2分)阐明了做人要洁身自好的道理;(2分)对于羊子辍学，其妻以织布为喻劝丈夫不要中途弃学，(2分)阐明了学习要持之以恒的道理。(2分)(意思对即可)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7.从文中哪句话可以看出本文所讲的两个故事之间的关联?试作具体分析。(4分)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答案：夫子积学，当“日知其所亡”以就懿德。(2分)此句表明求学与做人是相互关联的，求学的主要目的也是为了提高品德修养。(2分)(意思对即可)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8.羊子妻用“嗟来之食”的典故，是为了说明什么?这一成语的意思发展到今天有了怎样的变化?(4分)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答案：羊子妻用“嗟来之食”的典故，是为了说明做人要有气节，不属于自己的财物决不能据为己有。(2分)这一成语的基本意思是指施舍食物，现在用来泛指带有侮辱性的施舍。(2分)(意思对即可)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归至武阳渡①作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[宋]刘克庄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夹岸盲风②扫楝③花，高城已近被云遮。</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遮时留取城西塔，篷④底归人要认家。</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【注】①武阳渡：武阳水上的一个渡口，在现在江西省南昌县武阳镇境内。②盲风：疾风，大风。③楝：也叫苦楝，一种落叶乔木。④篷：船篷。</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9.诗的前两句传达出有关诗人行程的哪些信息?全诗反映出诗人怎样的心情?(4分)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答案：诗人从水路归家，正是楝花盛开的季节;(2分)诗人“怨恨”狂风乌云，表现了回家的急切心情。(2分)(意思对即可)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10.诗的第三句是怎样由写景过渡到抒情的?结合全诗来看，“城西塔?’在诗人心目中有怎样的地位?(5分)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答案：诗的第三句紧承上句的“遮”字起笔，(2分)顺势转为让步、恳求的抒情语气。(1分)“城西塔”在诗人心目中是标志性建筑，是他借以认家的最佳参照物。(2分)(意思对即可)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【第三篇】</w:t>
      </w:r>
    </w:p>
    <w:p>
      <w:pPr>
        <w:pStyle w:val="6"/>
        <w:keepNext w:val="0"/>
        <w:keepLines w:val="0"/>
        <w:widowControl/>
        <w:suppressLineNumbers w:val="0"/>
      </w:pPr>
      <w:r>
        <w:rPr>
          <w:sz w:val="18"/>
          <w:szCs w:val="18"/>
        </w:rPr>
        <w:t>古者谏①无官，自公卿大夫至于工商，无不得谏者。汉兴以来，始置官。夫以天下之政，四诲之众，得失利病，萃②于一官使言之，其为任亦重矣!居是官者，当志于大，舍其细，先其急，后其缓，专利国家，而不为身谋。彼汲汲于名者，犹汲汲于利者也，其间相去何远哉!</w:t>
      </w:r>
    </w:p>
    <w:p>
      <w:pPr>
        <w:pStyle w:val="6"/>
        <w:keepNext w:val="0"/>
        <w:keepLines w:val="0"/>
        <w:widowControl/>
        <w:suppressLineNumbers w:val="0"/>
      </w:pPr>
      <w:r>
        <w:rPr>
          <w:sz w:val="18"/>
          <w:szCs w:val="18"/>
        </w:rPr>
        <w:t>天禧③初，真宗诏置谏官六员，责其职事④。庆历⑤中，钱君⑥。始书其名于版。光⑦恐久</w:t>
      </w:r>
    </w:p>
    <w:p>
      <w:pPr>
        <w:pStyle w:val="6"/>
        <w:keepNext w:val="0"/>
        <w:keepLines w:val="0"/>
        <w:widowControl/>
        <w:suppressLineNumbers w:val="0"/>
      </w:pPr>
      <w:r>
        <w:rPr>
          <w:sz w:val="18"/>
          <w:szCs w:val="18"/>
        </w:rPr>
        <w:t>而漫灭，嘉祜八年，刻著于石。后之人。将历指其名而议之日：“某也忠，某也诈，某也直。某也曲。”呜呼!可不惧哉!</w:t>
      </w:r>
    </w:p>
    <w:p>
      <w:pPr>
        <w:pStyle w:val="6"/>
        <w:keepNext w:val="0"/>
        <w:keepLines w:val="0"/>
        <w:widowControl/>
        <w:suppressLineNumbers w:val="0"/>
      </w:pPr>
      <w:r>
        <w:rPr>
          <w:sz w:val="18"/>
          <w:szCs w:val="18"/>
        </w:rPr>
        <w:t>注：①谏：进谏。②萃：集中。③天禧：宋真宗的年号。④责其职事：责成他们掌管进谏之事。⑤庆历：与下文的“嘉祐”都是宋仁宗的年号。⑥钱君：指钱惟演，曾任枢密使，为人正直敢言。⑦光：作者司马光自称。</w:t>
      </w:r>
    </w:p>
    <w:p>
      <w:pPr>
        <w:pStyle w:val="6"/>
        <w:keepNext w:val="0"/>
        <w:keepLines w:val="0"/>
        <w:widowControl/>
        <w:suppressLineNumbers w:val="0"/>
      </w:pPr>
      <w:r>
        <w:rPr>
          <w:sz w:val="18"/>
          <w:szCs w:val="18"/>
        </w:rPr>
        <w:t>1.根据作者的叙述，用自己的话，概述汉朝建立以前租建立之后在进谏制度上有什么不同?(4分)</w:t>
      </w:r>
    </w:p>
    <w:p>
      <w:pPr>
        <w:pStyle w:val="6"/>
        <w:keepNext w:val="0"/>
        <w:keepLines w:val="0"/>
        <w:widowControl/>
        <w:suppressLineNumbers w:val="0"/>
      </w:pPr>
      <w:r>
        <w:rPr>
          <w:sz w:val="18"/>
          <w:szCs w:val="18"/>
        </w:rPr>
        <w:t>答案：汉朝建立前没有专职谏官，从朝臣到普通人都可以进谏;汉朝建立后，有了专职的谏官，一般朝臣和普通人就不能进谏了。</w:t>
      </w:r>
    </w:p>
    <w:p>
      <w:pPr>
        <w:pStyle w:val="6"/>
        <w:keepNext w:val="0"/>
        <w:keepLines w:val="0"/>
        <w:widowControl/>
        <w:suppressLineNumbers w:val="0"/>
      </w:pPr>
      <w:r>
        <w:rPr>
          <w:sz w:val="18"/>
          <w:szCs w:val="18"/>
        </w:rPr>
        <w:t>2.作者为什么说谏官的责任重大?担任谏官的人应该怎样履行职责?(用自己的话概述)(6分)</w:t>
      </w:r>
    </w:p>
    <w:p>
      <w:pPr>
        <w:pStyle w:val="6"/>
        <w:keepNext w:val="0"/>
        <w:keepLines w:val="0"/>
        <w:widowControl/>
        <w:suppressLineNumbers w:val="0"/>
      </w:pPr>
      <w:r>
        <w:rPr>
          <w:sz w:val="18"/>
          <w:szCs w:val="18"/>
        </w:rPr>
        <w:t>答案：因为普天之下的国计民生问题都要靠谏官来提出意见。(意思相近即可，2分)应当</w:t>
      </w:r>
    </w:p>
    <w:p>
      <w:pPr>
        <w:pStyle w:val="6"/>
        <w:keepNext w:val="0"/>
        <w:keepLines w:val="0"/>
        <w:widowControl/>
        <w:suppressLineNumbers w:val="0"/>
      </w:pPr>
      <w:r>
        <w:rPr>
          <w:sz w:val="18"/>
          <w:szCs w:val="18"/>
        </w:rPr>
        <w:t>区别事务的轻重缓急，关注大事，舍弃小事，急者先言，缓者后论，只考虑国家利益，不谋私利。(意思相近即可，4分)</w:t>
      </w:r>
    </w:p>
    <w:p>
      <w:pPr>
        <w:pStyle w:val="6"/>
        <w:keepNext w:val="0"/>
        <w:keepLines w:val="0"/>
        <w:widowControl/>
        <w:suppressLineNumbers w:val="0"/>
      </w:pPr>
      <w:r>
        <w:rPr>
          <w:sz w:val="18"/>
          <w:szCs w:val="18"/>
        </w:rPr>
        <w:t>3.把文中画线的文字“后之人。将历指其名而议之日：“某也忠，某也诈，某也直。某也曲。”呜呼!可不惧哉!”翻译成现代汉语，并说说作者设想后人的议论，其目的是什么?(6分)</w:t>
      </w:r>
    </w:p>
    <w:p>
      <w:pPr>
        <w:pStyle w:val="6"/>
        <w:keepNext w:val="0"/>
        <w:keepLines w:val="0"/>
        <w:widowControl/>
        <w:suppressLineNumbers w:val="0"/>
      </w:pPr>
      <w:r>
        <w:rPr>
          <w:sz w:val="18"/>
          <w:szCs w:val="18"/>
        </w:rPr>
        <w:t>答案：后世的人，会一一指着这些人的名字而议论说：“这位忠诚，这位虚伪，这位率直，这位圆滑。”啊呀!怎么能不让人害怕呢!(意思对即可，3分)</w:t>
      </w:r>
    </w:p>
    <w:p>
      <w:pPr>
        <w:pStyle w:val="6"/>
        <w:keepNext w:val="0"/>
        <w:keepLines w:val="0"/>
        <w:widowControl/>
        <w:suppressLineNumbers w:val="0"/>
      </w:pPr>
      <w:r>
        <w:rPr>
          <w:sz w:val="18"/>
          <w:szCs w:val="18"/>
        </w:rPr>
        <w:t>作者设想后人的议论，意在警示当时的谏官要忠于职守，而不要被后人讥笑。(意思相近即可，3分)</w:t>
      </w:r>
    </w:p>
    <w:p>
      <w:pPr>
        <w:pStyle w:val="6"/>
        <w:keepNext w:val="0"/>
        <w:keepLines w:val="0"/>
        <w:widowControl/>
        <w:suppressLineNumbers w:val="0"/>
      </w:pPr>
      <w:r>
        <w:rPr>
          <w:sz w:val="18"/>
          <w:szCs w:val="18"/>
        </w:rPr>
        <w:t>四月十日出郊</w:t>
      </w:r>
    </w:p>
    <w:p>
      <w:pPr>
        <w:pStyle w:val="6"/>
        <w:keepNext w:val="0"/>
        <w:keepLines w:val="0"/>
        <w:widowControl/>
        <w:suppressLineNumbers w:val="0"/>
      </w:pPr>
      <w:r>
        <w:rPr>
          <w:sz w:val="18"/>
          <w:szCs w:val="18"/>
        </w:rPr>
        <w:t>范成大</w:t>
      </w:r>
    </w:p>
    <w:p>
      <w:pPr>
        <w:pStyle w:val="6"/>
        <w:keepNext w:val="0"/>
        <w:keepLines w:val="0"/>
        <w:widowControl/>
        <w:suppressLineNumbers w:val="0"/>
      </w:pPr>
      <w:r>
        <w:rPr>
          <w:sz w:val="18"/>
          <w:szCs w:val="18"/>
        </w:rPr>
        <w:t>约束南风彻晓忙，收云卷雨一川凉。</w:t>
      </w:r>
    </w:p>
    <w:p>
      <w:pPr>
        <w:pStyle w:val="6"/>
        <w:keepNext w:val="0"/>
        <w:keepLines w:val="0"/>
        <w:widowControl/>
        <w:suppressLineNumbers w:val="0"/>
      </w:pPr>
      <w:r>
        <w:rPr>
          <w:sz w:val="18"/>
          <w:szCs w:val="18"/>
        </w:rPr>
        <w:t>涨江混混无声绿，熟麦骚骚有意黄。</w:t>
      </w:r>
    </w:p>
    <w:p>
      <w:pPr>
        <w:pStyle w:val="6"/>
        <w:keepNext w:val="0"/>
        <w:keepLines w:val="0"/>
        <w:widowControl/>
        <w:suppressLineNumbers w:val="0"/>
      </w:pPr>
      <w:r>
        <w:rPr>
          <w:sz w:val="18"/>
          <w:szCs w:val="18"/>
        </w:rPr>
        <w:t>吏卒远时闲信马，田园佳处忽思乡。</w:t>
      </w:r>
    </w:p>
    <w:p>
      <w:pPr>
        <w:pStyle w:val="6"/>
        <w:keepNext w:val="0"/>
        <w:keepLines w:val="0"/>
        <w:widowControl/>
        <w:suppressLineNumbers w:val="0"/>
      </w:pPr>
      <w:r>
        <w:rPr>
          <w:sz w:val="18"/>
          <w:szCs w:val="18"/>
        </w:rPr>
        <w:t>邻翁万里应相念，春晚不归同插秧。</w:t>
      </w:r>
    </w:p>
    <w:p>
      <w:pPr>
        <w:pStyle w:val="6"/>
        <w:keepNext w:val="0"/>
        <w:keepLines w:val="0"/>
        <w:widowControl/>
        <w:suppressLineNumbers w:val="0"/>
      </w:pPr>
      <w:r>
        <w:rPr>
          <w:sz w:val="18"/>
          <w:szCs w:val="18"/>
        </w:rPr>
        <w:t>注：约束：约定。骚骚：扰动，寒窣。信马：骑马漫游。</w:t>
      </w:r>
    </w:p>
    <w:p>
      <w:pPr>
        <w:pStyle w:val="6"/>
        <w:keepNext w:val="0"/>
        <w:keepLines w:val="0"/>
        <w:widowControl/>
        <w:suppressLineNumbers w:val="0"/>
      </w:pPr>
      <w:r>
        <w:rPr>
          <w:sz w:val="18"/>
          <w:szCs w:val="18"/>
        </w:rPr>
        <w:t>4.这首诗的前两联用了拟人的表现手法，请加以解释，并说说这两联诗流露出诗人怎样的心情。(5分)</w:t>
      </w:r>
    </w:p>
    <w:p>
      <w:pPr>
        <w:pStyle w:val="6"/>
        <w:keepNext w:val="0"/>
        <w:keepLines w:val="0"/>
        <w:widowControl/>
        <w:suppressLineNumbers w:val="0"/>
      </w:pPr>
      <w:r>
        <w:rPr>
          <w:sz w:val="18"/>
          <w:szCs w:val="18"/>
        </w:rPr>
        <w:t>答案：诗人仿佛与南风约定好，让它忙了一个早晨，驱散云雨，使天地清凉;江水和麦子仿佛善解人意，有意向人们展示它们的碧绿和金黄。(意思相近即可，3分)</w:t>
      </w:r>
    </w:p>
    <w:p>
      <w:pPr>
        <w:pStyle w:val="6"/>
        <w:keepNext w:val="0"/>
        <w:keepLines w:val="0"/>
        <w:widowControl/>
        <w:suppressLineNumbers w:val="0"/>
      </w:pPr>
      <w:r>
        <w:rPr>
          <w:sz w:val="18"/>
          <w:szCs w:val="18"/>
        </w:rPr>
        <w:t>流露出诗人关心农事、盼望丰收的喜悦心情。(意思相近即可，2分)</w:t>
      </w:r>
    </w:p>
    <w:p>
      <w:pPr>
        <w:pStyle w:val="6"/>
        <w:keepNext w:val="0"/>
        <w:keepLines w:val="0"/>
        <w:widowControl/>
        <w:suppressLineNumbers w:val="0"/>
      </w:pPr>
      <w:r>
        <w:rPr>
          <w:sz w:val="18"/>
          <w:szCs w:val="18"/>
        </w:rPr>
        <w:t>5.诗的尾联，诗人是从什么角度叙事的?表现了他怎样的情感?(4分)</w:t>
      </w:r>
    </w:p>
    <w:p>
      <w:pPr>
        <w:pStyle w:val="6"/>
        <w:keepNext w:val="0"/>
        <w:keepLines w:val="0"/>
        <w:widowControl/>
        <w:suppressLineNumbers w:val="0"/>
      </w:pPr>
      <w:r>
        <w:rPr>
          <w:sz w:val="18"/>
          <w:szCs w:val="18"/>
        </w:rPr>
        <w:t>答案：诗的尾联是从拟想对方(邻翁)思念自己的角度来写的，表现了诗人思乡的情怀。</w:t>
      </w:r>
    </w:p>
    <w:p>
      <w:pPr>
        <w:pStyle w:val="6"/>
        <w:keepNext w:val="0"/>
        <w:keepLines w:val="0"/>
        <w:widowControl/>
        <w:suppressLineNumbers w:val="0"/>
      </w:pPr>
      <w:r>
        <w:rPr>
          <w:sz w:val="18"/>
          <w:szCs w:val="18"/>
        </w:rPr>
        <w:t>卫懿公好禽，见觝牛而悦之，禄其牧人如中士。宁子谏日：“不可。牛之用在耕，不在觚。其牛，耕必废。耕，国之本也，其可废乎?臣闻之，君人者不以欲妨民。”弗听。于是卫牛之角氐者，贾十倍于耕牛，牧牛者皆释耕而教觚，农官强能禁。邶②有马，生驹不能走而善鸣，公又悦而纳诸厩。宁子曰：“是妖也，君不悟，国必亡。夫马，齐力者也;鸣，非其事也。邦君为天牧民，设官分职，以任其事，废事失职，阙③有常刑，故非事之事，君不举焉，杜其源也。妖之兴也，人实召之，自今以往，卫国必多不耕之夫，不织之妇矣。君必悔之。”又弗听，明年，狄④伐卫。卫侯将登车，而御失其辔;将战，士皆不能执弓矢，遂败于荥泽，灭懿公。</w:t>
      </w:r>
    </w:p>
    <w:p>
      <w:pPr>
        <w:pStyle w:val="6"/>
        <w:keepNext w:val="0"/>
        <w:keepLines w:val="0"/>
        <w:widowControl/>
        <w:suppressLineNumbers w:val="0"/>
      </w:pPr>
      <w:r>
        <w:rPr>
          <w:sz w:val="18"/>
          <w:szCs w:val="18"/>
        </w:rPr>
        <w:t>6.把文中画线的语句“宁子谏日：“不可。牛之用在耕，不在觚。其牛，耕必废。耕，国之本也，其可废乎?臣闻之，君人者不以欲妨民。”弗听。”翻译成现代汉语。(6分)</w:t>
      </w:r>
    </w:p>
    <w:p>
      <w:pPr>
        <w:pStyle w:val="6"/>
        <w:keepNext w:val="0"/>
        <w:keepLines w:val="0"/>
        <w:widowControl/>
        <w:suppressLineNumbers w:val="0"/>
      </w:pPr>
      <w:r>
        <w:rPr>
          <w:sz w:val="18"/>
          <w:szCs w:val="18"/>
        </w:rPr>
        <w:t>答案：宁子劝谏说：“不能这样，牛的用途在耕田，不在能顶角，让那些牛都去顶角，耕地就必然荒废。农耕是国家的根本，怎么可以荒废呢?我听说有这样的话：作为君王的人不应该因个人的爱好妨碍百姓。”卫懿公不听从。</w:t>
      </w:r>
    </w:p>
    <w:p>
      <w:pPr>
        <w:pStyle w:val="6"/>
        <w:keepNext w:val="0"/>
        <w:keepLines w:val="0"/>
        <w:widowControl/>
        <w:suppressLineNumbers w:val="0"/>
      </w:pPr>
      <w:r>
        <w:rPr>
          <w:sz w:val="18"/>
          <w:szCs w:val="18"/>
        </w:rPr>
        <w:t>7.春秋时期，耕战是立国之本。从全文看卫懿公的私欲给卫国带来了怎样的后果?(用文中语句作答)(6分)</w:t>
      </w:r>
    </w:p>
    <w:p>
      <w:pPr>
        <w:pStyle w:val="6"/>
        <w:keepNext w:val="0"/>
        <w:keepLines w:val="0"/>
        <w:widowControl/>
        <w:suppressLineNumbers w:val="0"/>
      </w:pPr>
      <w:r>
        <w:rPr>
          <w:sz w:val="18"/>
          <w:szCs w:val="18"/>
        </w:rPr>
        <w:t>答案：牧牛者皆释耕而教觚 士皆不能执弓矢</w:t>
      </w:r>
    </w:p>
    <w:p>
      <w:pPr>
        <w:pStyle w:val="6"/>
        <w:keepNext w:val="0"/>
        <w:keepLines w:val="0"/>
        <w:widowControl/>
        <w:suppressLineNumbers w:val="0"/>
      </w:pPr>
      <w:r>
        <w:rPr>
          <w:sz w:val="18"/>
          <w:szCs w:val="18"/>
        </w:rPr>
        <w:t>8.卫懿公的灭亡具有怎样的历史教训?(用文中语句作答)(4分)</w:t>
      </w:r>
    </w:p>
    <w:p>
      <w:pPr>
        <w:pStyle w:val="6"/>
        <w:keepNext w:val="0"/>
        <w:keepLines w:val="0"/>
        <w:widowControl/>
        <w:suppressLineNumbers w:val="0"/>
      </w:pPr>
      <w:r>
        <w:rPr>
          <w:sz w:val="18"/>
          <w:szCs w:val="18"/>
        </w:rPr>
        <w:t>答案：君人者不以欲妨民 非事之事，君不举焉，杜其源也</w:t>
      </w:r>
    </w:p>
    <w:p>
      <w:pPr>
        <w:pStyle w:val="6"/>
        <w:keepNext w:val="0"/>
        <w:keepLines w:val="0"/>
        <w:widowControl/>
        <w:suppressLineNumbers w:val="0"/>
      </w:pPr>
      <w:r>
        <w:rPr>
          <w:sz w:val="18"/>
          <w:szCs w:val="18"/>
        </w:rPr>
        <w:t>春 日</w:t>
      </w:r>
    </w:p>
    <w:p>
      <w:pPr>
        <w:pStyle w:val="6"/>
        <w:keepNext w:val="0"/>
        <w:keepLines w:val="0"/>
        <w:widowControl/>
        <w:suppressLineNumbers w:val="0"/>
      </w:pPr>
      <w:r>
        <w:rPr>
          <w:sz w:val="18"/>
          <w:szCs w:val="18"/>
        </w:rPr>
        <w:t>汪 藻</w:t>
      </w:r>
    </w:p>
    <w:p>
      <w:pPr>
        <w:pStyle w:val="6"/>
        <w:keepNext w:val="0"/>
        <w:keepLines w:val="0"/>
        <w:widowControl/>
        <w:suppressLineNumbers w:val="0"/>
      </w:pPr>
      <w:r>
        <w:rPr>
          <w:sz w:val="18"/>
          <w:szCs w:val="18"/>
        </w:rPr>
        <w:t>一春略无十日睛，处处浮云将雨行。</w:t>
      </w:r>
    </w:p>
    <w:p>
      <w:pPr>
        <w:pStyle w:val="6"/>
        <w:keepNext w:val="0"/>
        <w:keepLines w:val="0"/>
        <w:widowControl/>
        <w:suppressLineNumbers w:val="0"/>
      </w:pPr>
      <w:r>
        <w:rPr>
          <w:sz w:val="18"/>
          <w:szCs w:val="18"/>
        </w:rPr>
        <w:t>野田春水碧于镜，人影渡旁鸥不惊。</w:t>
      </w:r>
    </w:p>
    <w:p>
      <w:pPr>
        <w:pStyle w:val="6"/>
        <w:keepNext w:val="0"/>
        <w:keepLines w:val="0"/>
        <w:widowControl/>
        <w:suppressLineNumbers w:val="0"/>
      </w:pPr>
      <w:r>
        <w:rPr>
          <w:sz w:val="18"/>
          <w:szCs w:val="18"/>
        </w:rPr>
        <w:t>桃花嫣然出篱笑，似开未开最有情。</w:t>
      </w:r>
    </w:p>
    <w:p>
      <w:pPr>
        <w:pStyle w:val="6"/>
        <w:keepNext w:val="0"/>
        <w:keepLines w:val="0"/>
        <w:widowControl/>
        <w:suppressLineNumbers w:val="0"/>
      </w:pPr>
      <w:r>
        <w:rPr>
          <w:sz w:val="18"/>
          <w:szCs w:val="18"/>
        </w:rPr>
        <w:t>茅茨烟暝客衣湿，破梦午鸡啼一声。</w:t>
      </w:r>
    </w:p>
    <w:p>
      <w:pPr>
        <w:pStyle w:val="6"/>
        <w:keepNext w:val="0"/>
        <w:keepLines w:val="0"/>
        <w:widowControl/>
        <w:suppressLineNumbers w:val="0"/>
      </w:pPr>
      <w:r>
        <w:rPr>
          <w:sz w:val="18"/>
          <w:szCs w:val="18"/>
        </w:rPr>
        <w:t>注：茅茨：茅草屋顶。烟暝：烟雨迷蒙。</w:t>
      </w:r>
    </w:p>
    <w:p>
      <w:pPr>
        <w:pStyle w:val="6"/>
        <w:keepNext w:val="0"/>
        <w:keepLines w:val="0"/>
        <w:widowControl/>
        <w:suppressLineNumbers w:val="0"/>
      </w:pPr>
      <w:r>
        <w:rPr>
          <w:sz w:val="18"/>
          <w:szCs w:val="18"/>
        </w:rPr>
        <w:t>9.这首诗写了一个多雨的“春日”，作者是用哪些典型景物来表现的?(4分)</w:t>
      </w:r>
    </w:p>
    <w:p>
      <w:pPr>
        <w:pStyle w:val="6"/>
        <w:keepNext w:val="0"/>
        <w:keepLines w:val="0"/>
        <w:widowControl/>
        <w:suppressLineNumbers w:val="0"/>
      </w:pPr>
      <w:r>
        <w:rPr>
          <w:sz w:val="18"/>
          <w:szCs w:val="18"/>
        </w:rPr>
        <w:t>答案：浮云带雨，田水如镜，客衣沾湿。</w:t>
      </w:r>
    </w:p>
    <w:p>
      <w:pPr>
        <w:pStyle w:val="6"/>
        <w:keepNext w:val="0"/>
        <w:keepLines w:val="0"/>
        <w:widowControl/>
        <w:suppressLineNumbers w:val="0"/>
      </w:pPr>
      <w:r>
        <w:rPr>
          <w:sz w:val="18"/>
          <w:szCs w:val="18"/>
        </w:rPr>
        <w:t>10.诗的第三联在写景上用了什么修辞手法?描绘了怎样的情景?(5分)</w:t>
      </w:r>
    </w:p>
    <w:p>
      <w:pPr>
        <w:pStyle w:val="6"/>
        <w:keepNext w:val="0"/>
        <w:keepLines w:val="0"/>
        <w:widowControl/>
        <w:suppressLineNumbers w:val="0"/>
      </w:pPr>
      <w:r>
        <w:rPr>
          <w:sz w:val="18"/>
          <w:szCs w:val="18"/>
        </w:rPr>
        <w:t>答案：拟人 写出了篱边桃花将开未开的情态。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古者谏①无官，自公卿大夫至于工商，无不得谏者。汉兴以来，始置官。夫以天下之政，四诲之众，得失利病，萃②于一官使言之，其为任亦重矣!居是官者，当志于大，舍其细，先其急，后其缓，专利国家，而不为身谋。彼汲汲于名者，犹汲汲于利者也，其间相去何远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天禧③初，真宗诏置谏官六员，责其职事④。庆历⑤中，钱君⑥。始书其名于版。光⑦恐久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而漫灭，嘉祜八年，刻著于石。后之人。将历指其名而议之日：“某也忠，某也诈，某也直。某也曲。”呜呼!可不惧哉!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谏：进谏。②萃：集中。③天禧：宋真宗的年号。④责其职事：责成他们掌管进谏之事。⑤庆历：与下文的“嘉祐”都是宋仁宗的年号。⑥钱君：指钱惟演，曾任枢密使，为人正直敢言。⑦光：作者司马光自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1.根据作者的叙述，用自己的话，概述汉朝建立以前租建立之后在进谏制度上有什么不同?(4分)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答案：汉朝建立前没有专职谏官，从朝臣到普通人都可以进谏;汉朝建立后，有了专职的谏官，一般朝臣和普通人就不能进谏了。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2.作者为什么说谏官的责任重大?担任谏官的人应该怎样履行职责?(用自己的话概述)(6分)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答案：因为普天之下的国计民生问题都要靠谏官来提出意见。(意思相近即可，2分)应当</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区别事务的轻重缓急，关注大事，舍弃小事，急者先言，缓者后论，只考虑国家利益，不谋私利。(意思相近即可，4分)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3.把文中画线的文字“后之人。将历指其名而议之日：“某也忠，某也诈，某也直。某也曲。”呜呼!可不惧哉!”翻译成现代汉语，并说说作者设想后人的议论，其目的是什么?(6分)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答案：后世的人，会一一指着这些人的名字而议论说：“这位忠诚，这位虚伪，这位率直，这位圆滑。”啊呀!怎么能不让人害怕呢!(意思对即可，3分)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作者设想后人的议论，意在警示当时的谏官要忠于职守，而不要被后人讥笑。(意思相近即可，3分)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四月十日出郊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范成大</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约束南风彻晓忙，收云卷雨一川凉。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涨江混混无声绿，熟麦骚骚有意黄。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吏卒远时闲信马，田园佳处忽思乡。</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邻翁万里应相念，春晚不归同插秧。</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注：约束：约定。骚骚：扰动，寒窣。信马：骑马漫游。</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4.这首诗的前两联用了拟人的表现手法，请加以解释，并说说这两联诗流露出诗人怎样的心情。(5分)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答案：诗人仿佛与南风约定好，让它忙了一个早晨，驱散云雨，使天地清凉;江水和麦子仿佛善解人意，有意向人们展示它们的碧绿和金黄。(意思相近即可，3分)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流露出诗人关心农事、盼望丰收的喜悦心情。(意思相近即可，2分)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5.诗的尾联，诗人是从什么角度叙事的?表现了他怎样的情感?(4分)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答案：诗的尾联是从拟想对方(邻翁)思念自己的角度来写的，表现了诗人思乡的情怀。</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卫懿公好禽，见觝牛而悦之，禄其牧人如中士。宁子谏日：“不可。牛之用在耕，不在觚。其牛，耕必废。耕，国之本也，其可废乎?臣闻之，君人者不以欲妨民。”弗听。于是卫牛之角氐者，贾十倍于耕牛，牧牛者皆释耕而教觚，农官强能禁。邶②有马，生驹不能走而善鸣，公又悦而纳诸厩。宁子曰：“是妖也，君不悟，国必亡。夫马，齐力者也;鸣，非其事也。邦君为天牧民，设官分职，以任其事，废事失职，阙③有常刑，故非事之事，君不举焉，杜其源也。妖之兴也，人实召之，自今以往，卫国必多不耕之夫，不织之妇矣。君必悔之。”又弗听，明年，狄④伐卫。卫侯将登车，而御失其辔;将战，士皆不能执弓矢，遂败于荥泽，灭懿公。</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6.把文中画线的语句“宁子谏日：“不可。牛之用在耕，不在觚。其牛，耕必废。耕，国之本也，其可废乎?臣闻之，君人者不以欲妨民。”弗听。”翻译成现代汉语。(6分)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宁子劝谏说：“不能这样，牛的用途在耕田，不在能顶角，让那些牛都去顶角，耕地就必然荒废。农耕是国家的根本，怎么可以荒废呢?我听说有这样的话：作为君王的人不应该因个人的爱好妨碍百姓。”卫懿公不听从。</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7.春秋时期，耕战是立国之本。从全文看卫懿公的私欲给卫国带来了怎样的后果?(用文中语句作答)(6分)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答案：牧牛者皆释耕而教觚 士皆不能执弓矢</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8.卫懿公的灭亡具有怎样的历史教训?(用文中语句作答)(4分)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答案：君人者不以欲妨民 非事之事，君不举焉，杜其源也</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春 日</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汪 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一春略无十日睛，处处浮云将雨行。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野田春水碧于镜，人影渡旁鸥不惊。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桃花嫣然出篱笑，似开未开最有情。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茅茨烟暝客衣湿，破梦午鸡啼一声。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注：茅茨：茅草屋顶。烟暝：烟雨迷蒙。</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9.这首诗写了一个多雨的“春日”，作者是用哪些典型景物来表现的?(4分)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答案：浮云带雨，田水如镜，客衣沾湿。</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10.诗的第三联在写景上用了什么修辞手法?描绘了怎样的情景?(5分)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答案：拟人 写出了篱边桃花将开未开的情态。</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【第四篇】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【第五篇】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昔者郑武公欲伐胡，故先以其女妻胡君，以娱其意。因问于群臣：“吾欲用兵，谁可伐者?”大夫关其思对日：“胡可伐。”武公怒而戮之，日：“胡，兄弟之国也，子言伐之，何也!”胡君闻之，以郑为亲己，遂不备郑。郑人袭胡，取之。宋有富人，天雨墙坏，其子日：“不筑，必将有盗。”其邻人之父亦云。暮而果亡其财，其家甚智其子，而疑邻人之父。此二人说者皆当矣，厚者为戮，薄者见疑，则非知之难也.处知则难也。(《韩非子·说难》)</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1.将文中画线的语句“昔者郑武公欲伐胡，故先以其女妻胡君，以娱其意。”翻译成现代汉语，并联系这些语句的内容，说说胡国被消灭留下的经验教训是什么。(8分)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答案：翻译：从前郑武公想讨伐胡国，故意先把自己的女儿嫁给胡国君主，以此来使他心情愉快。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胡国君主听说了此事，认为郑国和自己友好，于是不再防备郑国。</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经验教训：遇事要保持警惕，不要被假象蒙骗。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2.文中“此二人说者皆当矣”，“此二人”指的是谁?(4分)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答案：关其思;邻人之父。</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3.宋国的富人“智人疑邻”表现了什么心理?(4分)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答案：相信亲近的人，怀疑疏远的人。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阅读下面的古诗。完成l8—19题。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山园小梅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[宋]林 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众芳摇落独暄妍，占尽风情向小园。</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疏影横斜水清浅，暗香浮动月黄昏。</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霜禽欲下先偷眼，粉蝶如知合断魂。</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幸有微吟可相狎，不须檀板共金樽。</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【注】众芳摇落：百花凋谢。暄妍：明媚鲜艳。霜禽：寒冷季节里的鸟儿。合断魂：一定会深深迷恋。微吟：低声吟诵。狎：亲近。檀板：檀木制成的拍板。</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4.诗人首联就将_____与_____对比，写出了梅的不同凡响、不染尘俗的格调与品质。(2分)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答案：摇落的众芳; 暄妍的梅花。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5.第三、四句分别是从什么角度来写梅花的?第五、六句写梅花使用了什么修辞手法?(7分)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答案：视觉角度;嗅觉角度。 拟人。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燕赵古称多感慨悲歌之士。董生举进士，连不得志于有司①，怀抱利器②，郁郁适兹土，吾知其必有合③也。董生勉乎哉!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夫以子之不遇时，苟慕义强仁者④皆爱惜焉。矧⑤燕赵之士出乎其性者哉!然吾尝闻风俗与化⑥移易，吾恶⑦知其今不异于古所云邪?聊以吾子之行卜⑧之也。董生勉乎哉!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吾因子有所感矣。为我吊望诸君⑨之墓，而观于其市，复有昔时屠狗者⑩乎?为我谢日：“明天子在上，可以出而仕矣。”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(韩愈《送董邵南序》)</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有司：这里指主考官。②利器：比喻杰出的才能。③合：遇合，指受到赏识重用。④慕义强仁者：仰慕仁义、尽力践行的人。⑤矧：况且。⑥化：指政治教化。⑦恶：何，哪里。⑧卜：判断，检测。⑨望诸君：战国时燕国名将乐毅投奔赵国后的封号。⑩屠狗者：指隐于燕赵市井中的豪侠之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6.根据第一段内容，简要描述董生当时的人生状况。(4分)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答案：考进士，几次都没有考中;怀才不遇，郁郁寡欢，将要去燕赵之地谋求发展。(意思对即可)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7.“董生勉乎哉”是什么意思?第一、二段都用这句话作结，其寄托的情感有什么不同?(6分)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董生勉乎哉”意思是：董生你努力吧!情感不同：第一段，希望董生到燕赵之地后有人欣赏他、重用他，表达的是祝愿之情;第二段，担心燕赵之地风俗变化，民风不古，无人赏识董生，表达的是忧虑之情。(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8.第三段开头说“吾因子有所感矣”。根据后文，用自己的话说说作者的“有所感”是指什么。(6分)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答案：凭吊古人，抒发怀古之幽情;心系当世，希望隐者出仕。(意思对即可)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绝句二首(其二)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(唐)杜甫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江碧鸟逾白，山青花欲燃。</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今春看叉过，何日是归年?</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9.前两句写了哪些景物?运用了什么表现手法?(5分)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答案：写了江、鸟、山、花四种景物。运用了衬托的表现手法，以江的碧绿衬托鸟的洁白，以山的青翠衬托花的红艳。(意思对即可)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10.后两句，诗意发生了怎样的转变?表达了什么情感?(4分)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答案：由写乐景，转为抒发哀情。感叹时光流逝，表达了思乡的情感。(意思对即可)</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【第六篇】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阅读下面的古诗，完成下面试题。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春 日</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汪 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一春略无十日晴，处处浮云将雨行。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野田春水碧于镜，人影渡傍鸥不惊。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桃花嫣然出篱笑，似开未开最有情。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茅茨烟暝客衣湿，破梦午鸡啼一声。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【注】茅茨：茅草屋顶。</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烟暝：烟雨迷蒙。</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1、这首诗写了一个多雨的“春日”，作者是用哪些典型景物来表现的?(4分)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正确答案：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浮云带雨，田水如镜，客衣沾湿。</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解析：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此题重点问的是多雨的“春日” 的典型景物，它的题眼是“多雨”，就要找到与之有关的句子，我们找到的句子是：“处处浮云将雨行”，“野田春水碧于镜”和“茅茨烟暝客衣湿”，然后概括写出来即为答案。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2、诗的第三联在写景上用了什么修辞手法?描绘了怎样的情景?(5分)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正确答案：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拟人 写出了篱边桃花将开未开的情态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解析：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诗的第三联写篱笆外探头伸出了将开未开的桃花，看上去是如此嫣然含情。是用了拟人的修辞手法，将桃花写的具有了人的动感。只要答出这点即可。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点评：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这是一首宋诗，主要写春无十日晴，处处浮云，春雨连绵。但田野碧绿，鸥鸟悠闲，桃花出篱笑，过午鸡鸣的美景，比较2009年的考题，难度略有降低，考生大多能读懂诗意，答题的准确率也应比09年高。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二、阅读下面的古诗，完成下面试题。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跋子瞻和陶诗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黄庭坚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子瞻谪岭南，时宰欲杀之。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饱吃惠州饭，细和渊明诗。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彭泽千载人，东坡百世士。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出处虽不同，风味乃相似。</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时宰：指当时的宰相章惇，他对苏轼一贬再贬，必欲致之死地。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彭泽：指陶渊明，他任彭泽县令后一百多天即弃官归隐。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出处：出仕和隐居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1.饱吃惠州饭，细和渊明诗表现了苏轼怎样的情怀?这两句诗具有怎样的表达效果?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(1)表现了苏轼随遇而安的乐观旷达的情怀，以及追慕古代隐士以诗自娱自乐的高雅情趣。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(2)这两句诗具有夸张和幽默的效果，生动地刻画了苏轼不畏强权，我行我素的精神品质。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2.千载人和百世士是什么意思?最后两句诗表达了诗人怎样的观点?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千载人和百世士都是赞美两位诗人的话，称他们是流芳千年百世的人。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【点评】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(1)诗歌是一首表现苏轼随遇而安的乐观旷达的情怀，以及追慕古代隐士以诗自娱自乐的高雅情趣。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(2)苏轼和陶渊明的人生选择上虽然不同，但他们超脱世俗，率性认真的性情是相同的。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三、阅读下面两首诗，完成下面试题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暮过山村</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贾岛</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数里闻寒水，山家少四邻。怪禽啼旷野，落日恐行人。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初月未终岁，边烽不过秦。萧条桑柘处，烟火渐相亲。</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1、“边烽不过秦”上什么意思?表现了作者什么思想?答案不得超过35个字。(4分)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2、尾联两句表现了作者什么样的心境?在全诗中的作用是什么?答案不超过60 个字。(5分)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1、答：表明山村没有遭受战火，表达出对和平宁静生活的热爱。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2、答：写出了由惧转喜的心境变化，“亲”字更表现出内心亲近温暖的感受。此联与首联、颈联相配合，描绘出一幅和平安宁的山村图景。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清平乐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独居博山王氏庵</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辛弃疾</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绕床饥鼠，蝙蝠翻灯舞。屋上松风吹急雨，破纸窗间自语。</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平生塞北江南，归来华发苍颜。布被秋宵梦觉，眼前万里江山。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1、词的上片描绘的是什么样的景象?写“鼠”是“饥”的，说明了什么?“破纸窗间自语”用了什么修辞手法?这样写有什么作用?(5分)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答：_____________________________________________________________________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2、词的下片抒发了词人怎样的感情?表现出词人什么思想?(4分)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答：_____________________________________________________________________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词的上片描绘夜宿的王氏茅屋中凄凉破败的景象。“鼠”是“饥”的，说明这里已经长时间断了“烟火”。“破纸窗间自语”一句，用了拟人的修辞手法。这样写更渲染了凄凉的气氛，衬托出作者百无聊赖的寂寞心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 抒发词人感慨而不悲观，失意时仍不忘抗金报国、恢复中原大业的感情，表现出词人崇高的爱国主义思想。</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(3)韩愈弟子不必不如师师不必贤于弟子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四、阅读下面一首宋词，完成下面试题。(10分)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江城子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乙卯正月二十日夜记梦</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十年生死两茫茫。不思量，自难忘。千里孤坟，无处话凄凉。纵使相逢不相识，尘满面，鬓如霜。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夜来幽梦忽还乡。小轩窗，正梳妆。相顾无言，惟有泪千行。料得年年肠断处：明月夜，短松冈。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1.这首词的题是“记梦”，词人在梦中梦到了什么?表现了怎样的思想感情?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2.用词写悼亡，是苏轼的首创。结合这首悼亡词的内容，概述作者运用什么艺术手法表情达意的?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1.词人梦见自己回到了故乡，妻子正像当年一样，凭窗梳妆，夫妻相见，千言万语不知从何说起，惟有相顾垂泪。这表现了词人对亡妻的深切怀念之情。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2.①层层递进。第一句“两茫茫”是纲。以下层层推进，虽茫茫而难忘。进而千里相隔，无法对话。进而相逢也不相识。三层推进，把别恨提到无法再高的境地。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②虚实结合。上阙写实，下阙从虚处设想，写梦中相逢，惊喜忧痛之情，万语千言无法表达，只有相顾泪流不止。接着写梦醒痛定思痛，令人柔肠寸断。</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阅读下面的古诗，完成下面试题。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跋子瞻和陶诗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黄庭坚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子瞻谪岭南，时宰欲杀之。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饱吃惠州饭，细和渊明诗。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彭泽千载人，东坡百世士。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出处虽不同，风味乃相似。</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时宰：指当时的宰相章惇，他对苏轼一贬再贬，必欲致之死地。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彭泽：指陶渊明，他任彭泽县令后一百多天即弃官归隐。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出处：出仕和隐居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1.饱吃惠州饭，细和渊明诗表现了苏轼怎样的情怀?这两句诗具有怎样的表达效果?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(1)表现了苏轼随遇而安的乐观旷达的情怀，以及追慕古代隐士以诗自娱自乐的高雅情趣。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(2)这两句诗具有夸张和幽默的效果，生动地刻画了苏轼不畏强权，我行我素的精神品质。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2.千载人和百世士是什么意思?最后两句诗表达了诗人怎样的观点?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千载人和百世士都是赞美两位诗人的话，称他们是流芳千年百世的人。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【点评】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(1)诗歌是一首表现苏轼随遇而安的乐观旷达的情怀，以及追慕古代隐士以诗自娱自乐的高雅情趣。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(2)苏轼和陶渊明的人生选择上虽然不同，但他们超脱世俗，率性认真的性情是相同的。</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【第七篇】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阅读苏轼《前赤壁赋》中的一段文字，然后回答下面试题。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苏子曰：“客亦知夫水与月乎?逝者如斯，而未尝往也;盈虚者如彼，而卒莫消长也。盖将自其变者而观之，则天地曾不能以一瞬;自其不变者而观之，而物与我皆无尽也，而又何羡乎?且夫天地之间，物各有主，苟非吾之所有，虽一毫而莫取。惟江上之清风，与山间之明月，耳得之而为声，目遇之而成色，取之无禁，用之不竭。是造物者之无尽藏也，而吾与子之所共适。”</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第1题 作者以水与月为喻，阐明了怎样的哲理?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参考答案：万物都具有变与不变的两重性。</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第2题 这段文字表明了作者怎样的人生态度?</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参考答案：旷达乐观，超然物外(或“超脱”)。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第3题 从这段文字中，可以看出赋在语言上具有什么特点?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参考答案：骈散相间。</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阅读白居易《杜陵叟》，然后回答下面试题。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杜陵叟，杜陵居，岁种薄田一顷余。</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三月无雨旱风起，麦苗不秀多黄死。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九月降霜秋早寒，禾穗未熟皆青干。</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长吏明知不申破，急敛暴征求考课。</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典桑卖地纳官租，明年衣食将何如?</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剥我身上帛，夺我口中粟。</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虐人害物即豺狼，何必钩爪锯牙食人肉!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不知向人奏皇帝，帝心恻隐知人弊。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白麻纸上书德音，京畿尽放今年税。</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昨曰里胥方到门，手持尺牒榜乡村。</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十家租税九家毕，虚受吾君蠲免思!</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第4题 解释诗中划横线词语的含义。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秀：_______________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申破：_______________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考课：_______________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放：_______________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尺牒：_______________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榜：_______________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参考答案：秀：吐穗开花。申破：向上级申报，道破真实情况。考课：考核地方官吏的政绩以定升降。放：免除。尺牒：传达敕令的公文。榜：名词作动词.张贴。</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第5题 这首诗主要揭露了什么?表现出诗人怎样的感情?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这首诗的主要是借杜陵叟的遭遇.反映当时官吏在灾年仍然上瞒下欺、勒索租税的黑暗现象，以及皇帝的假仁假义，只是使百姓虚受其恩。表现出诗人对“农夫之困”的深切同情，也表现出诗人对“豺狼”成性之官吏的极端憎恶，讽刺了皇帝的虚伪。</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第6题 先描写灾情严重有何作用?运用的是什么表现手法?</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参考答案：先描述春、秋两次灾情严重，是为了衬托官吏剥削农民的残酷性。运用的事铺垫反衬的表现手法。</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阅读司马迁《李将军列传》中的一段文字，然后回答试题。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中贵人将骑数十纵，见匈奴三人，与战。三人还射，伤中贵人，杀其骑且尽。中贵人走广。广曰：“是必射雕者也。”广乃遂从百骑往驰三人。三人亡马步行，行数十里。广令其骑张左右翼，而广身自射彼三人者，杀其二人，生得一人，果匈奴射雕者也。已缚之，上马，望匈奴有数千骑，见广，以为诱骑，皆惊，上山陈。广之百骑皆大恐，欲驰还走。广曰：“吾去大军数十里，今如此以百骑走，匈奴追射我立尽。今我留，匈奴必以我为大军之诱，必不敢击我。，，广令诸骑曰：“前!”前，未到匈奴陈二里户斤，止。令曰：“皆下马解鞍。”其骑曰：“虏多且近，即有急，奈何?”广曰：“彼虏以我为走，今皆解鞍以示不走，用坚其意。”于是胡骑遂不敢击。有白马将出护其兵，李广上马与十余骑奔射杀胡白马将，而复还至其骑中，解鞍，令士皆纵马卧。是时会暮，胡兵终怪之，不敢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第7题 解释文中划横线字词的含义。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生：__________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陈：__________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所：__________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会：__________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怪：__________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参考答案：生：活;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陈：通“阵”，布阵。</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所：许，左右。</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会：恰逢，正赶上。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怪：认为……奇怪。</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第8题 这个语段记叙的是哪一次战役?先写中贵人走广，对于突出李广的性格特征有何用?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参考答案：上郡之战。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“先写中贵人大败走广，这是铺垫，后文在铺垫的基础上对比，在对比中用反面衬托来突出李广机智勇敢、善于骑射的个性特点。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第9题 这个语段主要表现李广怎样的性格特点?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参考答案：主要表现了李广善骑射、临危不惧、沉着镇定、胆识过人、指挥若定的性格特征。</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【第八篇】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阅读下面的文言文，完成1-3题。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秦恶楚而善于齐。王翦帅师伐楚，田璆①谓齐王日：“盍救诸?”齐王曰：“秦王与吾交善，而救楚是绝秦也”。邹克日：“楚非秦敌也，必亡，不如起师以助秦，犹可以为德而固其交。”田璎日：“不然。秦，虎狼也，天下之强国六，秦已取其四，所存者齐与楚耳。譬如摘果，先近而后远。其所未取者力未至也，其能终留之乎?今秦岂诚恶楚而爱齐也?齐楚若合，犹星以敌秦。以地言之，则楚近而齐远，远交而近攻，秦之宿②计也。故将伐楚先善齐以绝戎援，然后专其力于楚。楚亡，齐其能独存乎?谚有之曰：“攒③矢而折之，不若分而则折之之易也。’此秦之已效计也。楚国朝亡，齐必夕亡。”秦果灭楚，而遂伐齐，灭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【注】①璆：qiǔ。②宿(sù)：旧有的，一向有的。③攒Cuán：聚集;集中。</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用现代汉语写出文中画线文字“今秦岂诚恶楚而爱齐也?齐楚若合，犹星以敌秦。以地言之，则楚近而齐远，远交而近攻，秦之宿②计也。故将伐楚先善齐以绝戎援，然后专其力于楚。楚亡，齐其能独存乎?”的大意。</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现在秦国难道真的是恨楚国爱齐国吗?齐楚两国如果联合起来，还足以抵抗秦国。按地理位置来说，就是楚国近齐屋远，结交远的而攻打近的，这是秦一贯使用的计谋。所以秦将要攻打楚国就首先同齐国友好，以断绝对楚的军事援助，这以后便集中军力攻击楚国。楚国灭亡了，齐国又怎么能独自存在呢</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2.秦恶楚而善齐，出兵伐楚，概括说明齐国君臣对此各持怎样的态度。</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答案：齐王：主张与秦和好，不要得罪秦国</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邹克：主张发兵助秦，巩固和加强与辜国的关系田璆：力主援楚抗秦</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3.田璆所引用的“谚语”，意在说明什么?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答案：(1)说明秦国分离对手可以很容易各个击破。</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(2)说明齐楚是命运共同体，唇亡齿寒，合则共存，离则相继而亡。</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阅读下面这首诗，回答问题。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游山西村</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陆游</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莫笑农家腊酒浑，丰年留客足鸡豚。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山重水复疑无路，柳暗花明又一村。</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萧鼓追随春社近，衣冠简朴古风存。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从今若许闲乘月，拄杖无时夜叩门。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【注】①豚(tún)：猪。春社：古代立春后祭祀土地神以祈求丰收的节日。</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4.这首诗写乡村生活，表现出村民怎样的精神风貌?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答案：表现出村民淳厚、热情、古朴的精神风貌。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5.“山重水复”、“柳暗花明”，在诗中写了怎样的意境?今人又赋予了它们怎样的含义?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答案：写了山野的清幽美，村庄的环境美。今天多用来比喻在困境中看到希望。</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粱惠王曰：“寡人之于国也，尽心焉耳矣。河内凶①，则移其民于河东，移其粟于河内;河东凶亦然。察邻国之致，无如寡人之用心者。邻国之民不加少，寡人之民不加多，何也?”孟子对日：“王好战，请以战喻。填②然鼓之，兵刃既接，弃甲曳兵而走。或百步而后止，或五十步而后止。以五十步筻百步，则何如?”</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曰：“不可，直不百步耳，是亦走也。”</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曰：“王如如此，则无望民之多于邻国也。不违农时，谷不可胜食也。敷罟③不入洿池④，鱼鳖不可胜食也。斧斤以时入山林，材木可胜用也。谷与鱼鳖不可胜食，材木不可胜用，是使民养生丧死无博也。养生丧死无憾，王道之始也。五亩之宅，树之以桑，五十者可以衣帛矣。鸡豚狗彘之畜，无失其时，七十者可以食肉矣。百亩之田，勿夺其时，数口之家，可以无饥矣;谨庠序⑤之教，申之以孝悌之义，颁白⑥者不负戴于道路矣。七十者衣帛食肉，黎民不饥不寒，然而不王者，未之有也。</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【注】①凶：荒年。②填：形客鼓声，拟声词。③数罟(Cùgǔ)：钿网。④洿(wú )池：池塘。⑤庠序：学校。⑥颁白：斑白。</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6.孟子在回答梁惠王的问话时，讲了一个“五十步笑百步”的故事，其目的是为了说明什么?(4分)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答案：梁惠王的为政措施与“邻国之政”没有本质区别。(意思对即可)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7.孟子提出的“仁政”措施，除了保障“黎民不饥不寒”之外，还提出了什么措施，(用文中语句作答)，提出这一措施有什么意义?(6分)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答案：谨庠序这教，申之以孝悌之义。这一措施的意义是：办好学校教育，提升民众素质，注重道德教育，形成文明和睦的社会风气。(意思对即可)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8.把文中画线的句子“七十者衣帛食肉，黎民不饥不寒，然而不王者，未之有也。”译成现代汉语。(6分)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答案：七十岁的老人们穿上丝织品的衣服，吃上有肉的饭食，黎民百姓不挨饿、不受冻，这样不能为王，是没有这种情况的。(意思相近即可)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赤壁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赵翼</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依然形胜扼荆寰，赤壁山前故垒长。</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乌鹊南飞无魏地，大江东去有用郎。</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千秋人物三分国，一片山河百战场。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今日经过已陈迹，月明渔父唱沧浪。</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【注】荆襄：荆州和襄阳，在今湖北境内。乌鹊南飞：曹操《短歌行》中的诗句。沧浪：指古代隐士所唱的《沧浪歌》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9.首句“依然形胜扼荆襄”，突出了赤璧的什么特点，(3分)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答案：突出了赤璧作为军事要地险峻的特点。(意思相近即可)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10.从全诗看，诗人凭吊赤璧古战场，表达了怎样的思想感情?(6分)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答案：诗人抚今忆昔，既表达了对英雄的崇敬之情，也表达了对自然的永恒和人事的变迁的慨叹。(意思相近即可)</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【第九篇】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阅读下面一段文言文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公子闻赵有处士毛公藏于博徒，薛公藏于卖浆家。公子欲见两人，两人自匿，不肯见公予。公子闻所在，乃间步往，从此两人游，甚欢。平原君闻之，谓其夫人曰：“始吾闻夫人弟公子天下无双，今吾闻之，乃妄从博徒卖浆者游，公子妄人耳!”夫人以告公子。公子乃谢夫人去，曰：“始吾闻平原君贤，故负魏王而救赵，以称平原君。平原君之游，徒豪举耳。不求士也。无忌自在大粱时，常闻此两人贤，至赵，恐不得见。以无忌从之游，尚恐其不我欲也，今平原君乃以为羞，其不足从游。”乃装为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夫人具以语平原君，平原君乃免冠谢，固留公子。平原君门下闻之，半去平原君归公子。天下士复往归公子。公子倾平原君客。</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公子留赵十年不归。秦闻公子在赵日夜出兵东伐魏魏王患之使使往请公子公子恐其怒之，乃诫门下：“有敢为魏王使通者，死。”宾客皆背魏之赵，莫敢劝公子归。毛公、薛公两人往见公子曰：“公子所以重于赵，名闻诸侯者，徒以有魏也。今秦攻魏，魏急而公子不恤，使秦破大梁而夷先王之宗庙，公子当何面目立天下乎?”语未及卒，公子立变色，告车趣驾归救魏。</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1.用“/”线给文中画线的文字断句。(6分)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秦 闻 公 子 在 赵 日 夜 出 兵 东 伐 魏 魏 王 患 之 使 使 往 请 公 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2.平原君以见毛公、薛公为羞，公子无忌对此的评价是(用文中语句作答) (5分)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3.文中是怎样表现公子无忌礼贤下士的?(6分)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4.阅读下面唐诗，回答问题。(6分)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黄鹤楼送孟浩然之广陵</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李白</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故人西辞黄鹤楼，烟花三月下扬州。</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孤帆远影碧空尽。唯见长江天际流。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送杜十四之江西</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孟浩然</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荆楚相接水为乡，君去春江正渺茫。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日暮征帆何处泊，天涯一望断人肠。</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(1)指出这两首诗在抒情方式上的不同之处。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(2)李白这首诗，诗中有画，有情，也有志。在“画”、“情”、“志”中选一点，谈谈你的理解。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1.秦闻公子在赵/日夜出兵东伐魏/魏王患之/使使往请公子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2.平原君之游，徒蒙举耳，不求士也。</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3.要点：(1)从博徒卖浆者游(2)天下士复往归公子(3)善纳雅言，急归救赵 语句通顺，意思对即可。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4.(1)这两首诗均表达了对友人的惜别之情，李诗以眼前所见之景间接抒情，孟诗除了借想象间接抒情外，还有直接抒情。(4分)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(2)结合诗的意境，言之成理即可。(2分)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桓公问于管子日：“楚者，山东之强国也，其人民习战斗之道 举兵伐之，恐力不能过。”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兵弊于楚，功不成于周，为之奈何?管子对曰：“即以战斗之道与之矣。”公曰：“何谓也?”管子对曰：“公贵买其鹿。”桓公即为百里之城，使人之楚买生鹿。楚生鹿当一而八万。管子即令桓公与民通轻重①，藏谷什之六②。令左司马伯公将白徒③而铸钱于庄山。令中大夫五邑载钱二千万，求生鹿于楚。楚王闻之，告其相曰：“彼金钱，人之所重也，国之所以存，明主之所以赏有功。禽兽者群害也，明王之所弃逐也。今齐以其重宝贵买吾群害，则是楚之福也，天且以齐私楚也。子告吾民急求生鹿，以尽齐之宝。”楚民即释其耕捉而田鹿。管子告楚之贾人曰：“子为我致生鹿二十，赐予金百斤。什至而金千斤也。”则是楚不赋于民而财用足也。楚之男子居外，女子居涂。隰朋教民藏粟五倍。楚以生鹿藏钱五倍。管子曰：“楚可下矣。”公曰：“奈何?”管子对曰：“楚钱五倍，其君且自得而修谷。钱五倍，是楚强也。”桓公曰：“诺。”因令闭关，不与楚通使。楚王果自得而修谷。谷不可三月而得也，楚籴四百。齐因令人载粟处芊④之南，楚人降齐者十分之四。三年而楚服。(选自《管子?轻重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「注」①通轻重：这里指做买卖。②什之六：十分之六。③白徒：民佚。④芊：这里指齐楚交界的地方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楚王对金钱的看法是怎样的?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「答案」楚王认为金钱是“人之所重也，国之所以存，明主之所以赏有功”的宝贝。</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管子“战斗之道”的关键是什么?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「答案」贵买楚鹿，诱使楚国放弃了农业。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危冠广袖①楚宫妆，独步闲庭逐夜凉。自把玉钗敲砌竹②，清歌一曲③月如霜。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「注」①“危冠广袖”是一种高冠宽袖窄腰的南方的贵族女装。②砌竹，阶沿下的修竹。以钗击节是唐宋人歌吟的习惯。③清歌一曲，即吟歌一首。</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诗中比较后一句运用了怎样的修辞手法?</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「答案」用了比喻的手法。</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谈谈你对这首诗所表现的意境的理解，100字左右。</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此题侧重考查对诗歌整体意境的把握。据诗题可知，此诗为诗人听了张立本之女吟诗后作，要理解诗的意境，关键在于把握住张立本之女“独步”“自敲”“清歌”的形象和“凉”月如霜“这些透露气氛特征的词语，在此基础上归纳并作具体分析。答案示例：这首诗创造了一种清雅幽静的意境。暗蓝色的天幕上一轮秋月高悬，凉爽的闲庭中女诗人依阶低吟。清冷的吟诗声和着玉钗敲竹的节拍飘荡在寂静的夜空，冰冷如霜的月光勾勒出一个峨冠广袖的少女徘徊的身影。意境是情与景的融合。读者只要领会清雅幽静之境，便能走进女诗人超尘拔俗，淡雅清纯的内心世界。</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【第十篇】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郭解，轵人也，字翁伯;善相人者许负外孙也。解父以任侠，孝文时诛死。解为人短小精悍，不饮酒。少时阴贼①，慨不快意，身所杀甚众。以躯借交报仇，藏命作奸，剽攻不休，及铸钱掘冢，固不可胜数。适有天幸，窘急常得脱若②遇赦。及解年长，雯折节为俭;以德报怨，厚施而薄望。然其自喜为侠益甚。既已振人之命，不矜其功，其阴贼著于心，卒发于睚眦如故云。而少年慕其行，亦辄为报仇，不使知也。解姊子负解之势，与人饮，使之嚼③。非其任，强必灌之。人怒，拔刀刺杀解姊子，亡去。解姊怒日：“以翁伯之义，人杀吾子，贼不得!”弃其尸于道，弗葬;欲以辱解。解使人微知贼处，贼窘;自归，具以实告解。解日：“公杀之固当，吾儿不直。”遂去其贼，罪其姊子，乃收而葬之。诸公闻之，皆多解之义，益附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解出入，人皆避之。有一人独箕踞视之。解遣人问其名姓。客欲杀之。解日：“居邑屋至不见敬，是吾德不修也，彼何罪!”乃阴属尉史日：“是人，吾所急也，至践更④时脱之。”每至践更，数过，吏弗求。怪之，问其故，乃解使脱之。箕踞者乃肉袒谢罪。少年闻之，愈益慕解之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太史公日：“吾视郭解，状貌不及中人，言语不足采者。然天下无贤与不肖、知与不知，皆慕其声;言侠者皆引以为名。”谚日：“人貌荣名，岂有既乎!戏惜哉!”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(《史记。游侠列传》)</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「注」①阴贼：内心狠毒残忍。②若：或者。③嚼：把酒喝干。④践更：按期轮到服徭役。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郭解年龄渐长，做事风格与年轻时有很大变化。试举文中事例说明这种变化。</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「答案」郭解了解外甥被杀真相后，不徇私情，放走了凶手。邑中有天敢于对郭解不敬，郭解手下欲杀之，郭解却不计前嫌，以德报怨，终于赢得了对方的尊敬。</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丞相西平侯于定国者，东海下邳人也。其父号日于公，为县狱吏决曹掾;决狱平法，未尝有所冤。郡中离文法者，于公所决，皆不敢隐情。东海郡中为于公生立祠，命日于公祠。</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东海有孝妇，无子少寡，养其姑甚谨。其姑欲嫁之，终不肯。其姑告邻之人日：“孝妇养我甚谨，我衷其无子，守寡日久，我老累丁壮奈何?”其后母自经死，母女告吏日：“孝妇杀我母。”吏捕孝妇，孝妇辞不杀姑。吏欲毒治，孝妇自诬服，具狱以上府。于公以为养姑十年以孝闻，此不杀姑也。太守不听。数争不能得，于是于公辞疾去吏。太守竟杀孝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郡中枯旱三年。后太守至，卜求其故。于公日：“孝妇不当死，前太守壬强杀之，咎当在此。”</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于是杀牛祭孝妇冢，太守以下自至焉，天立大雨，岁丰熟。郡中以此益敬重于公。于公筑治庐舍，谓匠人日：“为我高门，我治狱未尝有所冤，我后世必有封者，令容高益驷马车。”及子封西平侯。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从文中看，东海孝妇终被杀的原因有哪些?</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「答案」(1)母自经死，母女告吏;(2)吏欲毒治，孝妇自诬服;(3)太守不听，竞杀孝妇。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文中写了“郡中枯旱三年”和“天立大雨，岁丰熟”的对比，你对这样写的作用有何看法?</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「答案」突出孝妇的冤情和于公断案公平。</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跋子瞻和陶诗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黄庭坚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子瞻谪岭南，时宰欲杀之。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饱吃惠州饭，细和渊明诗。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彭泽千载人，东坡百世士。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出处虽不同，风味乃相似。</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“饱吃惠州饭，细和渊明诗”表现了苏轼怎样的情怀?这两句诗具有怎样的表达效果?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「答案」表现了苏轼随遇而安的乐观旷达情怀，以及追慕古代高人隐士(陶渊明)，以写诗自娱的优雅情趣。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这两句诗具有夸张和幽默的效果，生动地刻画出苏轼不畏强权，我行我素的精神品质。(意总对即可)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“千载人”和“百世士”是什么意思?比较后两句诗表达了诗人怎样的观点?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「答案」“千载人”和“百世士”都是赞美两位诗人的话，称他们是“流芳千年百世的人”;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苏轼和陶渊明在仕(苏)和隐(陶)的人生选择上虽然不相同，但他们超脱世俗，率性任真的“性情”是相同的。</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p>
    <w:sectPr>
      <w:headerReference r:id="rId3" w:type="default"/>
      <w:footerReference r:id="rId4" w:type="default"/>
      <w:pgSz w:w="11906" w:h="16838"/>
      <w:pgMar w:top="1440" w:right="1800" w:bottom="1440" w:left="1800" w:header="794" w:footer="964" w:gutter="0"/>
      <w:pgNumType w:start="1" w:chapStyle="1"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5013"/>
        <w:tab w:val="clear" w:pos="4153"/>
        <w:tab w:val="clear" w:pos="8306"/>
      </w:tabs>
      <w:spacing w:line="360" w:lineRule="auto"/>
      <w:jc w:val="center"/>
      <w:rPr>
        <w:rFonts w:hint="eastAsia"/>
      </w:rPr>
    </w:pPr>
    <w:r>
      <w:rPr>
        <w:rFonts w:hint="eastAsia" w:asciiTheme="majorEastAsia" w:hAnsiTheme="majorEastAsia" w:eastAsiaTheme="majorEastAsia" w:cstheme="majorEastAsia"/>
        <w:b w:val="0"/>
        <w:bCs/>
        <w:sz w:val="21"/>
        <w:lang w:val="en-US" w:eastAsia="zh-CN"/>
      </w:rPr>
      <w:t>扫码进入</w:t>
    </w:r>
    <w:r>
      <w:rPr>
        <w:rFonts w:hint="eastAsia" w:asciiTheme="majorEastAsia" w:hAnsiTheme="majorEastAsia" w:eastAsiaTheme="majorEastAsia" w:cstheme="majorEastAsia"/>
        <w:b/>
        <w:sz w:val="21"/>
        <w:lang w:val="en-US" w:eastAsia="zh-CN"/>
      </w:rPr>
      <w:t xml:space="preserve"> </w:t>
    </w:r>
    <w:r>
      <w:rPr>
        <w:rFonts w:hint="eastAsia" w:asciiTheme="majorEastAsia" w:hAnsiTheme="majorEastAsia" w:eastAsiaTheme="majorEastAsia" w:cstheme="majorEastAsia"/>
        <w:b/>
        <w:color w:val="FF0000"/>
        <w:sz w:val="21"/>
        <w:lang w:val="en-US" w:eastAsia="zh-CN"/>
      </w:rPr>
      <w:t xml:space="preserve">尚启航小程序 </w:t>
    </w:r>
    <w:r>
      <w:rPr>
        <w:rFonts w:hint="eastAsia" w:asciiTheme="majorEastAsia" w:hAnsiTheme="majorEastAsia" w:eastAsiaTheme="majorEastAsia" w:cstheme="majorEastAsia"/>
        <w:b/>
        <w:sz w:val="21"/>
        <w:lang w:val="en-US" w:eastAsia="zh-CN"/>
      </w:rPr>
      <w:drawing>
        <wp:inline distT="0" distB="0" distL="114300" distR="114300">
          <wp:extent cx="855980" cy="855980"/>
          <wp:effectExtent l="0" t="0" r="1270" b="1270"/>
          <wp:docPr id="1" name="图片 1" descr="尚启航小程序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尚启航小程序二维码"/>
                  <pic:cNvPicPr>
                    <a:picLocks noChangeAspect="1"/>
                  </pic:cNvPicPr>
                </pic:nvPicPr>
                <pic:blipFill>
                  <a:blip r:embed="rId1"/>
                  <a:stretch>
                    <a:fillRect/>
                  </a:stretch>
                </pic:blipFill>
                <pic:spPr>
                  <a:xfrm>
                    <a:off x="0" y="0"/>
                    <a:ext cx="855980" cy="855980"/>
                  </a:xfrm>
                  <a:prstGeom prst="rect">
                    <a:avLst/>
                  </a:prstGeom>
                </pic:spPr>
              </pic:pic>
            </a:graphicData>
          </a:graphic>
        </wp:inline>
      </w:drawing>
    </w:r>
    <w:r>
      <w:rPr>
        <w:rFonts w:hint="eastAsia" w:asciiTheme="majorEastAsia" w:hAnsiTheme="majorEastAsia" w:eastAsiaTheme="majorEastAsia" w:cstheme="majorEastAsia"/>
        <w:b/>
        <w:sz w:val="21"/>
        <w:lang w:val="en-US" w:eastAsia="zh-CN"/>
      </w:rPr>
      <w:t xml:space="preserve"> </w:t>
    </w:r>
    <w:r>
      <w:rPr>
        <w:rFonts w:hint="eastAsia" w:eastAsia="楷体"/>
        <w:b w:val="0"/>
        <w:bCs/>
        <w:sz w:val="21"/>
        <w:lang w:val="en-US" w:eastAsia="zh-CN"/>
      </w:rPr>
      <w:t>移动学习 随时随地</w:t>
    </w:r>
    <w:bookmarkStart w:id="1" w:name="_GoBack"/>
    <w:bookmarkEnd w:id="1"/>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3315"/>
        <w:tab w:val="clear" w:pos="4153"/>
        <w:tab w:val="clear" w:pos="8306"/>
      </w:tabs>
      <w:jc w:val="both"/>
    </w:pPr>
    <w:r>
      <w:rPr>
        <w:sz w:val="18"/>
      </w:rPr>
      <w:drawing>
        <wp:inline distT="0" distB="0" distL="114300" distR="114300">
          <wp:extent cx="2294255" cy="448310"/>
          <wp:effectExtent l="0" t="0" r="10795" b="8890"/>
          <wp:docPr id="4" name="图片 4" descr="logosmall_yh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logosmall_yhz"/>
                  <pic:cNvPicPr>
                    <a:picLocks noChangeAspect="1"/>
                  </pic:cNvPicPr>
                </pic:nvPicPr>
                <pic:blipFill>
                  <a:blip r:embed="rId1"/>
                  <a:stretch>
                    <a:fillRect/>
                  </a:stretch>
                </pic:blipFill>
                <pic:spPr>
                  <a:xfrm>
                    <a:off x="0" y="0"/>
                    <a:ext cx="2294255" cy="448310"/>
                  </a:xfrm>
                  <a:prstGeom prst="rect">
                    <a:avLst/>
                  </a:prstGeom>
                </pic:spPr>
              </pic:pic>
            </a:graphicData>
          </a:graphic>
        </wp:inline>
      </w:drawing>
    </w: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3" name="WordPictureWatermark32243" descr="启航改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2243" descr="启航改2"/>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tab/>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启航学校官网 </w:t>
    </w:r>
    <w:bookmarkStart w:id="0" w:name="OLE_LINK1"/>
    <w:r>
      <w:rPr>
        <w:rFonts w:hint="eastAsia"/>
      </w:rPr>
      <w:t>www.</w:t>
    </w:r>
    <w:r>
      <w:rPr>
        <w:rFonts w:hint="eastAsia"/>
        <w:lang w:val="en-US" w:eastAsia="zh-CN"/>
      </w:rPr>
      <w:t>csqihang</w:t>
    </w:r>
    <w:r>
      <w:rPr>
        <w:rFonts w:hint="eastAsia"/>
      </w:rPr>
      <w:t>.com</w:t>
    </w:r>
    <w:bookmarkEnd w:id="0"/>
    <w:r>
      <w:rPr>
        <w:rFonts w:hint="eastAsia"/>
      </w:rPr>
      <w:t xml:space="preserve">                         </w:t>
    </w:r>
    <w:r>
      <w:rPr>
        <w:rFonts w:hint="eastAsia"/>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D27C6"/>
    <w:rsid w:val="00016AC3"/>
    <w:rsid w:val="00076C9A"/>
    <w:rsid w:val="000B4EA4"/>
    <w:rsid w:val="002471D7"/>
    <w:rsid w:val="002506C8"/>
    <w:rsid w:val="0027690F"/>
    <w:rsid w:val="002D27C6"/>
    <w:rsid w:val="00357011"/>
    <w:rsid w:val="004564DE"/>
    <w:rsid w:val="004C3FA9"/>
    <w:rsid w:val="004D7B8D"/>
    <w:rsid w:val="00596B0E"/>
    <w:rsid w:val="00655629"/>
    <w:rsid w:val="007C39BD"/>
    <w:rsid w:val="00A86F73"/>
    <w:rsid w:val="00C43F53"/>
    <w:rsid w:val="00CF55D6"/>
    <w:rsid w:val="00D057E3"/>
    <w:rsid w:val="00D33D2A"/>
    <w:rsid w:val="00D521BB"/>
    <w:rsid w:val="00E64372"/>
    <w:rsid w:val="00E70F06"/>
    <w:rsid w:val="00F26BCD"/>
    <w:rsid w:val="00FE43F2"/>
    <w:rsid w:val="01426C85"/>
    <w:rsid w:val="015F71C1"/>
    <w:rsid w:val="019D5D1F"/>
    <w:rsid w:val="03011EBD"/>
    <w:rsid w:val="03B85F72"/>
    <w:rsid w:val="03BC63AB"/>
    <w:rsid w:val="04353233"/>
    <w:rsid w:val="048C70A0"/>
    <w:rsid w:val="059C36A5"/>
    <w:rsid w:val="05B9507C"/>
    <w:rsid w:val="05F615D1"/>
    <w:rsid w:val="062C25DD"/>
    <w:rsid w:val="06CA26A8"/>
    <w:rsid w:val="0A486224"/>
    <w:rsid w:val="0B217CA5"/>
    <w:rsid w:val="0C8A2194"/>
    <w:rsid w:val="0CD51EE5"/>
    <w:rsid w:val="0CEA11A9"/>
    <w:rsid w:val="0D1E4563"/>
    <w:rsid w:val="0D760F4E"/>
    <w:rsid w:val="0DED3E6A"/>
    <w:rsid w:val="0E116175"/>
    <w:rsid w:val="0E537B68"/>
    <w:rsid w:val="0E6A0FE6"/>
    <w:rsid w:val="0E7F311B"/>
    <w:rsid w:val="0E98167B"/>
    <w:rsid w:val="0F071CC2"/>
    <w:rsid w:val="0FC97164"/>
    <w:rsid w:val="0FCA1E55"/>
    <w:rsid w:val="103E373B"/>
    <w:rsid w:val="107C4FB1"/>
    <w:rsid w:val="13480056"/>
    <w:rsid w:val="14834FE0"/>
    <w:rsid w:val="14914150"/>
    <w:rsid w:val="14BE7F2B"/>
    <w:rsid w:val="14CA6F63"/>
    <w:rsid w:val="159B4F0C"/>
    <w:rsid w:val="15FE6362"/>
    <w:rsid w:val="160E35FC"/>
    <w:rsid w:val="162E62B4"/>
    <w:rsid w:val="179A2883"/>
    <w:rsid w:val="183F56C4"/>
    <w:rsid w:val="18784B4F"/>
    <w:rsid w:val="188D0687"/>
    <w:rsid w:val="18907A5B"/>
    <w:rsid w:val="190F5FC7"/>
    <w:rsid w:val="1987606B"/>
    <w:rsid w:val="19AB61F8"/>
    <w:rsid w:val="19FD69C5"/>
    <w:rsid w:val="1B026B0F"/>
    <w:rsid w:val="1BD764FE"/>
    <w:rsid w:val="1C3D6584"/>
    <w:rsid w:val="1C942E3A"/>
    <w:rsid w:val="1CDB74DF"/>
    <w:rsid w:val="1CFD7AE5"/>
    <w:rsid w:val="1D2F348A"/>
    <w:rsid w:val="1D983949"/>
    <w:rsid w:val="1DC952B0"/>
    <w:rsid w:val="1EB871BF"/>
    <w:rsid w:val="203F6EC4"/>
    <w:rsid w:val="206B62A1"/>
    <w:rsid w:val="210C196A"/>
    <w:rsid w:val="21293FC9"/>
    <w:rsid w:val="21603B27"/>
    <w:rsid w:val="21B61167"/>
    <w:rsid w:val="21F7779F"/>
    <w:rsid w:val="22065F62"/>
    <w:rsid w:val="221B68AE"/>
    <w:rsid w:val="2249626B"/>
    <w:rsid w:val="22985C2F"/>
    <w:rsid w:val="22A31EF1"/>
    <w:rsid w:val="231E143E"/>
    <w:rsid w:val="23254518"/>
    <w:rsid w:val="235F5D54"/>
    <w:rsid w:val="23837670"/>
    <w:rsid w:val="24097421"/>
    <w:rsid w:val="25B93796"/>
    <w:rsid w:val="263737B0"/>
    <w:rsid w:val="265C49DC"/>
    <w:rsid w:val="26DF282B"/>
    <w:rsid w:val="27B842EF"/>
    <w:rsid w:val="27FB0B68"/>
    <w:rsid w:val="28441534"/>
    <w:rsid w:val="28915388"/>
    <w:rsid w:val="28B530AD"/>
    <w:rsid w:val="29001967"/>
    <w:rsid w:val="2916215C"/>
    <w:rsid w:val="2A1F0BA5"/>
    <w:rsid w:val="2B667A8D"/>
    <w:rsid w:val="2BD0527E"/>
    <w:rsid w:val="2CC6140B"/>
    <w:rsid w:val="2CD45447"/>
    <w:rsid w:val="2E40515A"/>
    <w:rsid w:val="2E941097"/>
    <w:rsid w:val="2EA7390E"/>
    <w:rsid w:val="2F895B44"/>
    <w:rsid w:val="2F9115D3"/>
    <w:rsid w:val="30AC44A7"/>
    <w:rsid w:val="312807C1"/>
    <w:rsid w:val="32353BC7"/>
    <w:rsid w:val="3491797B"/>
    <w:rsid w:val="35C12752"/>
    <w:rsid w:val="35E85917"/>
    <w:rsid w:val="362A620C"/>
    <w:rsid w:val="36B9343D"/>
    <w:rsid w:val="370446BE"/>
    <w:rsid w:val="385325A1"/>
    <w:rsid w:val="39401997"/>
    <w:rsid w:val="39681156"/>
    <w:rsid w:val="3981547F"/>
    <w:rsid w:val="39B208E8"/>
    <w:rsid w:val="39D303B8"/>
    <w:rsid w:val="3AA556C7"/>
    <w:rsid w:val="3B683CBB"/>
    <w:rsid w:val="3BE563C4"/>
    <w:rsid w:val="3D413928"/>
    <w:rsid w:val="3DA67B72"/>
    <w:rsid w:val="3DD95BC0"/>
    <w:rsid w:val="3E875CD9"/>
    <w:rsid w:val="3E937F02"/>
    <w:rsid w:val="3F095CAC"/>
    <w:rsid w:val="3F94171B"/>
    <w:rsid w:val="4029080A"/>
    <w:rsid w:val="405E77CE"/>
    <w:rsid w:val="40DA1759"/>
    <w:rsid w:val="41B65DD0"/>
    <w:rsid w:val="41D043BE"/>
    <w:rsid w:val="42473042"/>
    <w:rsid w:val="42C47A2E"/>
    <w:rsid w:val="431316B6"/>
    <w:rsid w:val="43AD0F5E"/>
    <w:rsid w:val="445A6DE8"/>
    <w:rsid w:val="44B96175"/>
    <w:rsid w:val="45A60BB4"/>
    <w:rsid w:val="45D25C8F"/>
    <w:rsid w:val="45D337D5"/>
    <w:rsid w:val="45E33110"/>
    <w:rsid w:val="46032823"/>
    <w:rsid w:val="464E60C0"/>
    <w:rsid w:val="465B7EEE"/>
    <w:rsid w:val="46EF41B0"/>
    <w:rsid w:val="47914386"/>
    <w:rsid w:val="485424C6"/>
    <w:rsid w:val="498D0CA9"/>
    <w:rsid w:val="4C563FEB"/>
    <w:rsid w:val="4D827BE8"/>
    <w:rsid w:val="50BC1B30"/>
    <w:rsid w:val="51427003"/>
    <w:rsid w:val="514F4294"/>
    <w:rsid w:val="515F66B4"/>
    <w:rsid w:val="524A3D77"/>
    <w:rsid w:val="53160EC2"/>
    <w:rsid w:val="53E121FB"/>
    <w:rsid w:val="542256AD"/>
    <w:rsid w:val="545C37E9"/>
    <w:rsid w:val="55A26EB7"/>
    <w:rsid w:val="55D83050"/>
    <w:rsid w:val="564F1251"/>
    <w:rsid w:val="56A537FC"/>
    <w:rsid w:val="57651B54"/>
    <w:rsid w:val="583A0336"/>
    <w:rsid w:val="59E631BC"/>
    <w:rsid w:val="59F27233"/>
    <w:rsid w:val="5A15182F"/>
    <w:rsid w:val="5A414CE3"/>
    <w:rsid w:val="5BA63657"/>
    <w:rsid w:val="5BBB148D"/>
    <w:rsid w:val="5C507849"/>
    <w:rsid w:val="5C70019D"/>
    <w:rsid w:val="5C700329"/>
    <w:rsid w:val="5CFF23F1"/>
    <w:rsid w:val="5D023327"/>
    <w:rsid w:val="5D1E5C66"/>
    <w:rsid w:val="5EC26C05"/>
    <w:rsid w:val="614E4440"/>
    <w:rsid w:val="621A3EC9"/>
    <w:rsid w:val="62E31A04"/>
    <w:rsid w:val="62F410F5"/>
    <w:rsid w:val="63C915D7"/>
    <w:rsid w:val="643D1604"/>
    <w:rsid w:val="674D12CB"/>
    <w:rsid w:val="67622D81"/>
    <w:rsid w:val="6838378B"/>
    <w:rsid w:val="68A25908"/>
    <w:rsid w:val="68E80851"/>
    <w:rsid w:val="69D06076"/>
    <w:rsid w:val="6A857416"/>
    <w:rsid w:val="6B865834"/>
    <w:rsid w:val="6BFC437E"/>
    <w:rsid w:val="6C147AAF"/>
    <w:rsid w:val="6C2A55AB"/>
    <w:rsid w:val="6C551F03"/>
    <w:rsid w:val="6C813FAE"/>
    <w:rsid w:val="6C8E36D1"/>
    <w:rsid w:val="6CEA39B5"/>
    <w:rsid w:val="6D0B77AD"/>
    <w:rsid w:val="6D254882"/>
    <w:rsid w:val="6D9C6698"/>
    <w:rsid w:val="6E7C51B0"/>
    <w:rsid w:val="6ED2706F"/>
    <w:rsid w:val="709422B9"/>
    <w:rsid w:val="71505619"/>
    <w:rsid w:val="73603B73"/>
    <w:rsid w:val="74017D78"/>
    <w:rsid w:val="74A854E6"/>
    <w:rsid w:val="762A6579"/>
    <w:rsid w:val="76F04B39"/>
    <w:rsid w:val="780C1D02"/>
    <w:rsid w:val="7942153F"/>
    <w:rsid w:val="7A294388"/>
    <w:rsid w:val="7BA342AC"/>
    <w:rsid w:val="7BAC3EC8"/>
    <w:rsid w:val="7C591C35"/>
    <w:rsid w:val="7DA857DC"/>
    <w:rsid w:val="7DC14946"/>
    <w:rsid w:val="7DF9603F"/>
    <w:rsid w:val="7E13135F"/>
    <w:rsid w:val="7E700A2D"/>
    <w:rsid w:val="7E7C0700"/>
    <w:rsid w:val="7E91090F"/>
    <w:rsid w:val="7F1600D3"/>
    <w:rsid w:val="7F1C5832"/>
    <w:rsid w:val="7F642BEA"/>
    <w:rsid w:val="7F6D13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Hyperlink"/>
    <w:basedOn w:val="8"/>
    <w:qFormat/>
    <w:uiPriority w:val="0"/>
    <w:rPr>
      <w:color w:val="2B2B2B"/>
      <w:u w:val="none"/>
    </w:rPr>
  </w:style>
  <w:style w:type="character" w:customStyle="1" w:styleId="11">
    <w:name w:val="批注框文本 Char"/>
    <w:basedOn w:val="8"/>
    <w:link w:val="3"/>
    <w:qFormat/>
    <w:uiPriority w:val="0"/>
    <w:rPr>
      <w:kern w:val="2"/>
      <w:sz w:val="18"/>
      <w:szCs w:val="18"/>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qFormat/>
    <w:uiPriority w:val="99"/>
    <w:rPr>
      <w:kern w:val="2"/>
      <w:sz w:val="18"/>
      <w:szCs w:val="18"/>
    </w:rPr>
  </w:style>
  <w:style w:type="character" w:customStyle="1" w:styleId="14">
    <w:name w:val="标题 1 Char"/>
    <w:basedOn w:val="8"/>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B3ABD-416F-450B-A78E-0107C1E2CE7F}">
  <ds:schemaRefs/>
</ds:datastoreItem>
</file>

<file path=docProps/app.xml><?xml version="1.0" encoding="utf-8"?>
<Properties xmlns="http://schemas.openxmlformats.org/officeDocument/2006/extended-properties" xmlns:vt="http://schemas.openxmlformats.org/officeDocument/2006/docPropsVTypes">
  <Template>Normal</Template>
  <Company>edianzu.cn</Company>
  <Pages>13</Pages>
  <Words>1100</Words>
  <Characters>6270</Characters>
  <Lines>52</Lines>
  <Paragraphs>14</Paragraphs>
  <TotalTime>0</TotalTime>
  <ScaleCrop>false</ScaleCrop>
  <LinksUpToDate>false</LinksUpToDate>
  <CharactersWithSpaces>7356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HQ</dc:creator>
  <cp:lastModifiedBy>Administrator</cp:lastModifiedBy>
  <dcterms:modified xsi:type="dcterms:W3CDTF">2021-09-14T08:43:35Z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6D672F2364914F8F8A803FCE49FBC645</vt:lpwstr>
  </property>
</Properties>
</file>